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PHILIPPE QUINT , short bio 2021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Fonts w:ascii="Baskerville" w:cs="Baskerville" w:hAnsi="Baskerville" w:eastAsia="Baskerville"/>
          <w:sz w:val="34"/>
          <w:szCs w:val="34"/>
          <w:rtl w:val="0"/>
        </w:rPr>
      </w:pPr>
      <w:r>
        <w:rPr>
          <w:rFonts w:ascii="Baskerville" w:hAnsi="Baskerville"/>
          <w:sz w:val="34"/>
          <w:szCs w:val="34"/>
          <w:rtl w:val="0"/>
          <w:lang w:val="it-IT"/>
        </w:rPr>
        <w:t xml:space="preserve">Multi Grammy Award nominee violinist Philippe Quint </w:t>
      </w:r>
      <w:r>
        <w:rPr>
          <w:rFonts w:ascii="Baskerville" w:hAnsi="Baskerville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>is constantly in demand and regularly appears with major orchestras</w:t>
      </w:r>
      <w:r>
        <w:rPr>
          <w:rFonts w:ascii="Baskerville" w:hAnsi="Baskerville"/>
          <w:outline w:val="0"/>
          <w:color w:val="000000"/>
          <w:sz w:val="34"/>
          <w:szCs w:val="34"/>
          <w:rtl w:val="0"/>
          <w:lang w:val="en-US"/>
          <w14:textFill>
            <w14:solidFill>
              <w14:srgbClr w14:val="000000"/>
            </w14:solidFill>
          </w14:textFill>
        </w:rPr>
        <w:t xml:space="preserve"> such as London Philharmonic and Chicago Symphony</w:t>
      </w:r>
      <w:r>
        <w:rPr>
          <w:rFonts w:ascii="Baskerville" w:hAnsi="Baskerville"/>
          <w:outline w:val="0"/>
          <w:color w:val="000000"/>
          <w:sz w:val="34"/>
          <w:szCs w:val="34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Baskerville" w:hAnsi="Baskerville"/>
          <w:sz w:val="34"/>
          <w:szCs w:val="34"/>
          <w:rtl w:val="0"/>
          <w:lang w:val="de-DE"/>
        </w:rPr>
        <w:t>at venues ranging from the Gewandhaus in Leipzig to Carnegie Hall in New York</w:t>
      </w:r>
      <w:r>
        <w:rPr>
          <w:rFonts w:ascii="Baskerville" w:hAnsi="Baskerville"/>
          <w:sz w:val="34"/>
          <w:szCs w:val="34"/>
          <w:rtl w:val="0"/>
          <w:lang w:val="en-US"/>
        </w:rPr>
        <w:t xml:space="preserve">. </w:t>
      </w:r>
    </w:p>
    <w:p>
      <w:pPr>
        <w:pStyle w:val="Default"/>
        <w:bidi w:val="0"/>
        <w:spacing w:before="0" w:line="360" w:lineRule="atLeast"/>
        <w:ind w:left="0" w:right="0" w:firstLine="0"/>
        <w:jc w:val="left"/>
        <w:rPr>
          <w:rtl w:val="0"/>
        </w:rPr>
      </w:pPr>
      <w:r>
        <w:rPr>
          <w:rFonts w:ascii="Baskerville" w:hAnsi="Baskerville"/>
          <w:sz w:val="34"/>
          <w:szCs w:val="34"/>
          <w:rtl w:val="0"/>
          <w:lang w:val="en-US"/>
        </w:rPr>
        <w:t>Mr. Quint</w:t>
      </w:r>
      <w:r>
        <w:rPr>
          <w:rFonts w:ascii="Baskerville" w:hAnsi="Baskerville"/>
          <w:sz w:val="34"/>
          <w:szCs w:val="34"/>
          <w:rtl w:val="0"/>
        </w:rPr>
        <w:t xml:space="preserve"> </w:t>
      </w:r>
      <w:r>
        <w:rPr>
          <w:rFonts w:ascii="Baskerville" w:hAnsi="Baskerville"/>
          <w:sz w:val="34"/>
          <w:szCs w:val="34"/>
          <w:rtl w:val="0"/>
          <w:lang w:val="en-US"/>
        </w:rPr>
        <w:t>is a</w:t>
      </w:r>
      <w:r>
        <w:rPr>
          <w:rFonts w:ascii="Baskerville" w:hAnsi="Baskerville"/>
          <w:sz w:val="34"/>
          <w:szCs w:val="34"/>
          <w:rtl w:val="0"/>
          <w:lang w:val="en-US"/>
        </w:rPr>
        <w:t xml:space="preserve"> frequent guest at the most prestigious festivals including Verbier, Aspen, Colmar, Hollywood Bowl and Dresden Festspiele.</w:t>
      </w:r>
      <w:r>
        <w:rPr>
          <w:rFonts w:ascii="Baskerville" w:hAnsi="Baskerville"/>
          <w:sz w:val="34"/>
          <w:szCs w:val="34"/>
          <w:rtl w:val="0"/>
          <w:lang w:val="en-US"/>
        </w:rPr>
        <w:t xml:space="preserve"> </w:t>
      </w:r>
      <w:r>
        <w:rPr>
          <w:rFonts w:ascii="Baskerville" w:hAnsi="Baskerville"/>
          <w:sz w:val="34"/>
          <w:szCs w:val="34"/>
          <w:rtl w:val="0"/>
          <w:lang w:val="en-US"/>
        </w:rPr>
        <w:t xml:space="preserve">His live performances and interviews have been broadcast on CBS, CNN, ABC, BBC, NBC, Reuters, Bloomberg TV. </w:t>
      </w:r>
      <w:r>
        <w:rPr>
          <w:rFonts w:ascii="Baskerville" w:hAnsi="Baskerville"/>
          <w:sz w:val="34"/>
          <w:szCs w:val="34"/>
          <w:rtl w:val="0"/>
          <w:lang w:val="en-US"/>
        </w:rPr>
        <w:t xml:space="preserve">The last 2 seasons saw Mr. Quint produce two critically acclaimed multimedia shows </w:t>
      </w:r>
      <w:r>
        <w:rPr>
          <w:rFonts w:ascii="Baskerville" w:hAnsi="Baskerville" w:hint="default"/>
          <w:sz w:val="34"/>
          <w:szCs w:val="34"/>
          <w:rtl w:val="0"/>
          <w:lang w:val="en-US"/>
        </w:rPr>
        <w:t xml:space="preserve">” </w:t>
      </w:r>
      <w:r>
        <w:rPr>
          <w:rFonts w:ascii="Baskerville" w:hAnsi="Baskerville"/>
          <w:i w:val="1"/>
          <w:iCs w:val="1"/>
          <w:sz w:val="34"/>
          <w:szCs w:val="34"/>
          <w:rtl w:val="0"/>
          <w:lang w:val="en-US"/>
        </w:rPr>
        <w:t>Charlie Chaplin</w:t>
      </w:r>
      <w:r>
        <w:rPr>
          <w:rFonts w:ascii="Baskerville" w:hAnsi="Baskerville" w:hint="default"/>
          <w:i w:val="1"/>
          <w:iCs w:val="1"/>
          <w:sz w:val="34"/>
          <w:szCs w:val="34"/>
          <w:rtl w:val="0"/>
          <w:lang w:val="en-US"/>
        </w:rPr>
        <w:t>’</w:t>
      </w:r>
      <w:r>
        <w:rPr>
          <w:rFonts w:ascii="Baskerville" w:hAnsi="Baskerville"/>
          <w:i w:val="1"/>
          <w:iCs w:val="1"/>
          <w:sz w:val="34"/>
          <w:szCs w:val="34"/>
          <w:rtl w:val="0"/>
          <w:lang w:val="en-US"/>
        </w:rPr>
        <w:t>s Smile</w:t>
      </w:r>
      <w:r>
        <w:rPr>
          <w:rFonts w:ascii="Baskerville" w:hAnsi="Baskerville" w:hint="default"/>
          <w:sz w:val="34"/>
          <w:szCs w:val="34"/>
          <w:rtl w:val="0"/>
          <w:lang w:val="en-US"/>
        </w:rPr>
        <w:t xml:space="preserve">” </w:t>
      </w:r>
      <w:r>
        <w:rPr>
          <w:rFonts w:ascii="Baskerville" w:hAnsi="Baskerville"/>
          <w:sz w:val="34"/>
          <w:szCs w:val="34"/>
          <w:rtl w:val="0"/>
          <w:lang w:val="en-US"/>
        </w:rPr>
        <w:t>and Astor Piazzolla</w:t>
      </w:r>
      <w:r>
        <w:rPr>
          <w:rFonts w:ascii="Baskerville" w:hAnsi="Baskerville" w:hint="default"/>
          <w:sz w:val="34"/>
          <w:szCs w:val="34"/>
          <w:rtl w:val="0"/>
          <w:lang w:val="en-US"/>
        </w:rPr>
        <w:t>’</w:t>
      </w:r>
      <w:r>
        <w:rPr>
          <w:rFonts w:ascii="Baskerville" w:hAnsi="Baskerville"/>
          <w:sz w:val="34"/>
          <w:szCs w:val="34"/>
          <w:rtl w:val="0"/>
          <w:lang w:val="en-US"/>
        </w:rPr>
        <w:t xml:space="preserve">s </w:t>
      </w:r>
      <w:r>
        <w:rPr>
          <w:rFonts w:ascii="Baskerville" w:hAnsi="Baskerville" w:hint="default"/>
          <w:sz w:val="34"/>
          <w:szCs w:val="34"/>
          <w:rtl w:val="0"/>
          <w:lang w:val="en-US"/>
        </w:rPr>
        <w:t>“</w:t>
      </w:r>
      <w:r>
        <w:rPr>
          <w:rFonts w:ascii="Baskerville" w:hAnsi="Baskerville"/>
          <w:i w:val="1"/>
          <w:iCs w:val="1"/>
          <w:sz w:val="34"/>
          <w:szCs w:val="34"/>
          <w:rtl w:val="0"/>
          <w:lang w:val="en-US"/>
        </w:rPr>
        <w:t>Between Angels and Demons</w:t>
      </w:r>
      <w:r>
        <w:rPr>
          <w:rFonts w:ascii="Baskerville" w:hAnsi="Baskerville" w:hint="default"/>
          <w:sz w:val="34"/>
          <w:szCs w:val="34"/>
          <w:rtl w:val="0"/>
          <w:lang w:val="en-US"/>
        </w:rPr>
        <w:t>”</w:t>
      </w:r>
      <w:r>
        <w:rPr>
          <w:rFonts w:ascii="Baskerville" w:hAnsi="Baskerville"/>
          <w:sz w:val="34"/>
          <w:szCs w:val="34"/>
          <w:rtl w:val="0"/>
          <w:lang w:val="en-US"/>
        </w:rPr>
        <w:t xml:space="preserve">. </w:t>
      </w:r>
      <w:r>
        <w:rPr>
          <w:rFonts w:ascii="Baskerville" w:hAnsi="Baskerville"/>
          <w:sz w:val="34"/>
          <w:szCs w:val="34"/>
          <w:rtl w:val="0"/>
          <w:lang w:val="en-US"/>
        </w:rPr>
        <w:t xml:space="preserve">His award winning discography includes 17 critically acclaimed releases on several major labels </w:t>
      </w:r>
      <w:r>
        <w:rPr>
          <w:rFonts w:ascii="Baskerville" w:hAnsi="Baskerville"/>
          <w:sz w:val="34"/>
          <w:szCs w:val="34"/>
          <w:rtl w:val="0"/>
          <w:lang w:val="en-US"/>
        </w:rPr>
        <w:t>including</w:t>
      </w:r>
      <w:r>
        <w:rPr>
          <w:rFonts w:ascii="Baskerville" w:hAnsi="Baskerville"/>
          <w:sz w:val="34"/>
          <w:szCs w:val="34"/>
          <w:rtl w:val="0"/>
          <w:lang w:val="en-US"/>
        </w:rPr>
        <w:t xml:space="preserve"> Warner Classics, Naxos and Avanti Classics</w:t>
      </w:r>
      <w:r>
        <w:rPr>
          <w:rFonts w:ascii="Baskerville" w:hAnsi="Baskerville"/>
          <w:sz w:val="34"/>
          <w:szCs w:val="34"/>
          <w:rtl w:val="0"/>
          <w:lang w:val="en-US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